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59" w:lineRule="atLeast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泗洪县人民法院、农业农村局物业服务采购项目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59" w:lineRule="atLeast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更正公告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59" w:lineRule="atLeast"/>
        <w:jc w:val="both"/>
        <w:rPr>
          <w:rFonts w:hint="default" w:ascii="宋体" w:hAnsi="宋体" w:eastAsia="宋体" w:cs="宋体"/>
          <w:b/>
          <w:bCs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 xml:space="preserve">一、项目基本情况 </w:t>
      </w: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项目编号：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JSZC-321324-JZCG-G2026-0013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号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项目名称：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泗洪县人民法院、农业农村局物业服务采购项目</w:t>
      </w: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二、 更正</w:t>
      </w:r>
      <w:r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  <w:t>信息</w:t>
      </w: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更正</w:t>
      </w:r>
      <w:r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  <w:t>前</w:t>
      </w:r>
      <w:r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  <w:br w:type="textWrapping"/>
      </w:r>
      <w:r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  <w:t>更正</w:t>
      </w: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事项1：</w:t>
      </w:r>
      <w:r>
        <w:rPr>
          <w:rFonts w:hint="eastAsia" w:ascii="宋体" w:hAnsi="宋体" w:eastAsia="宋体" w:cs="宋体"/>
          <w:b/>
          <w:bCs/>
          <w:color w:val="auto"/>
          <w:highlight w:val="none"/>
        </w:rPr>
        <w:t>第五章评标方法与评标标准</w:t>
      </w:r>
    </w:p>
    <w:tbl>
      <w:tblPr>
        <w:tblStyle w:val="3"/>
        <w:tblW w:w="91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50"/>
        <w:gridCol w:w="70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评审因素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分数</w:t>
            </w:r>
          </w:p>
        </w:tc>
        <w:tc>
          <w:tcPr>
            <w:tcW w:w="7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评审标准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服务要求承诺（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）及相关服务方案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.00</w:t>
            </w:r>
          </w:p>
        </w:tc>
        <w:tc>
          <w:tcPr>
            <w:tcW w:w="7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1.投标人承诺中标后按照“第四章 采购需求-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、物业管理服务内容及标准-1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基本服务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2房屋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巡查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3公用设施设备维护服务”标准服务的，得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分。注：投标文件中需提供加盖本单位公章的承诺函电子件，格式见招标文件“第六部分”，未提供不得分。2.投标人对</w:t>
            </w:r>
            <w:bookmarkStart w:id="0" w:name="OLE_LINK7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基本服务、房屋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巡查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服务、公用设施设备维护服务</w:t>
            </w:r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的采购需求内容，自行提供上述服务方案，服务方案全部优于采购需求的，得1分；未提供不得分。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服务要求承诺（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）及相关服务方案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.00</w:t>
            </w:r>
          </w:p>
        </w:tc>
        <w:tc>
          <w:tcPr>
            <w:tcW w:w="7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1.投标人承诺中标后按照“第四章 采购需求-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、物业管理服务内容及标准-4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保洁服务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标准服务的，得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分。注：投标文件中需提供加盖本单位公章的承诺函电子件，格式见招标文件“第六部分”，未提供不得分。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2.投标人对保洁服务的采购需求内容，自行提供上述服务方案，服务方案全部优于采购需求的，得1分；未提供不得分。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公司人员履约能力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00</w:t>
            </w:r>
          </w:p>
        </w:tc>
        <w:tc>
          <w:tcPr>
            <w:tcW w:w="7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FFFFFF" w:themeFill="background1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bookmarkStart w:id="1" w:name="OLE_LINK18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一、项目经理履约情况（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分）：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 w:themeFill="background1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、具有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大专学历的得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本科及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学历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的得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（提供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学信网查询截图）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 w:themeFill="background1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2、具有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年及以上物业服务项目管理工作经验的得3分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；2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年以上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的得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1年以上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得1分。（提供物业服务项目合同及该项目主管方出具的证明资料（与提供企业业绩不重复得分）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 w:themeFill="background1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消防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相关证书（含注册消防工程师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消防员或消防设施操作员）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（提供原件证明材料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原件扫描件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 w:themeFill="background1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具有企业人力资源管理师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得3分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shd w:val="clear" w:color="auto" w:fill="FFFFFF" w:themeFill="background1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项目组人员履约情况 (不含项目经理)（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）：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 w:themeFill="background1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具有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专科学历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的得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本科及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学历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的得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2分，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最高得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（提供学信网查截图）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 w:themeFill="background1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、具有红十字会颁发的救护员证或救护培训合格证书，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每有一个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得2分，最高得2分。（提供原件证明材料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原件扫描件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 w:themeFill="background1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消防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相关证书（含注册消防工程师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消防员或消防设施操作员）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的，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每有一个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分；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本项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最高得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分；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（提供原件证明材料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原件扫描件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 w:themeFill="background1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针对本项目拟派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项目维修人员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履约情况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2分）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 w:themeFill="background1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具有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行政部门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颁发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的电工作业证的得2分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（提供原件证明材料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原件扫描件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 w:themeFill="background1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注：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上述项目组人员必须为本单位正式员工，并在投标文件中提供投标截止日前6个月内由本单位为其缴纳的任意1个月社会养老保险证明材料原件扫描件（参保人员参保状态为：参保缴费），否则不得分；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 w:themeFill="background1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2.以上项目组成员证书必须在有效期内，须提供原件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彩色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扫描件，同时提供身份证正、反面原件扫描件，未提供的本项不得分。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 w:themeFill="background1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rtl w:val="0"/>
                <w:lang w:val="en-US" w:eastAsia="zh-CN"/>
              </w:rPr>
              <w:t>3.对成交供应商的项目组人员配备相关证书及业绩随成交（中标）结果公告同步予以公示。</w:t>
            </w:r>
            <w:bookmarkEnd w:id="1"/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59" w:lineRule="atLeast"/>
        <w:jc w:val="both"/>
        <w:rPr>
          <w:rFonts w:hint="default" w:ascii="宋体" w:hAnsi="宋体" w:eastAsia="宋体" w:cs="宋体"/>
          <w:b/>
          <w:bCs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更正后</w:t>
      </w: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更正事项1：</w:t>
      </w:r>
      <w:r>
        <w:rPr>
          <w:rFonts w:hint="eastAsia" w:ascii="宋体" w:hAnsi="宋体" w:eastAsia="宋体" w:cs="宋体"/>
          <w:b/>
          <w:bCs/>
          <w:color w:val="auto"/>
          <w:highlight w:val="none"/>
        </w:rPr>
        <w:t>第五章评标方法与评标标准</w:t>
      </w:r>
    </w:p>
    <w:tbl>
      <w:tblPr>
        <w:tblStyle w:val="3"/>
        <w:tblW w:w="91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60"/>
        <w:gridCol w:w="6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评审因素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分数</w:t>
            </w:r>
          </w:p>
        </w:tc>
        <w:tc>
          <w:tcPr>
            <w:tcW w:w="6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评审标准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服务要求承诺（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）及相关服务方案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.00</w:t>
            </w:r>
          </w:p>
        </w:tc>
        <w:tc>
          <w:tcPr>
            <w:tcW w:w="6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1.投标人承诺中标后按照“第四章 采购需求-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、物业管理服务内容及标准-1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基本服务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2房屋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巡查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3公用设施设备维护服务”标准服务的，得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分。注：投标文件中需提供加盖本单位公章的承诺函电子件，格式见招标文件“第六部分”，未提供不得分。2.投标人对基本服务、房屋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巡查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服务、公用设施设备维护服务的采购需求内容，自行提供上述服务方案，服务方案全部优于采购需求的，得1分；未提供不得分。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服务要求承诺（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）及相关服务方案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.00</w:t>
            </w:r>
          </w:p>
        </w:tc>
        <w:tc>
          <w:tcPr>
            <w:tcW w:w="6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1.投标人承诺中标后按照“第四章 采购需求-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、物业管理服务内容及标准-4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保洁服务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标准服务的，得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分。注：投标文件中需提供加盖本单位公章的承诺函电子件，格式见招标文件“第六部分”，未提供不得分。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2.投标人对保洁服务的采购需求内容，自行提供上述服务方案，服务方案全部优于采购需求的，得1分；未提供不得分。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公司人员履约能力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00</w:t>
            </w:r>
          </w:p>
        </w:tc>
        <w:tc>
          <w:tcPr>
            <w:tcW w:w="6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FFFFFF" w:themeFill="background1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一、项目经理履约情况（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分）：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 w:themeFill="background1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、具有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大专学历的得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本科及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学历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的得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（提供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学信网查询截图）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 w:themeFill="background1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2、具有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年及以上物业服务项目管理工作经验的得3分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；2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年以上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的得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1年以上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得1分。（提供物业服务项目合同及该项目主管方出具的证明资料（与提供企业业绩不重复得分）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 w:themeFill="background1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消防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相关证书（含注册消防工程师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消防员或消防设施操作员）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（提供原件证明材料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原件扫描件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 w:themeFill="background1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具有企业人力资源管理师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得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 w:themeFill="background1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项目组人员履约情况 (不含项目经理)（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）：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 w:themeFill="background1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具有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专科学历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的得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本科及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学历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的得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2分，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最高得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（提供学信网查截图）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 w:themeFill="background1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、具有红十字会颁发的救护员证或救护培训合格证书，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每有一个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得2分，最高得2分。（提供原件证明材料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原件扫描件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 w:themeFill="background1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消防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相关证书（含注册消防工程师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消防员或消防设施操作员）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的，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每有一个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分；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本项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最高得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分；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（提供原件证明材料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原件扫描件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 w:themeFill="background1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针对本项目拟派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项目维修人员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履约情况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2分）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 w:themeFill="background1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具有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行政部门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颁发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的电工作业证的得2分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（提供原件证明材料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原件扫描件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 w:themeFill="background1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注：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上述项目组人员必须为本单位正式员工，并在投标文件中提供投标截止日前6个月内由本单位为其缴纳的任意1个月社会养老保险证明材料原件扫描件（参保人员参保状态为：参保缴费），否则不得分；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 w:themeFill="background1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2.以上项目组成员证书必须在有效期内，须提供原件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彩色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扫描件，同时提供身份证正、反面原件扫描件，未提供的本项不得分。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 w:themeFill="background1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rtl w:val="0"/>
                <w:lang w:val="en-US" w:eastAsia="zh-CN"/>
              </w:rPr>
              <w:t>3.对成交供应商的项目组人员配备相关证书及业绩随成交（中标）结果公告同步予以公示。</w:t>
            </w:r>
            <w:bookmarkStart w:id="5" w:name="_GoBack"/>
            <w:bookmarkEnd w:id="5"/>
          </w:p>
        </w:tc>
      </w:tr>
    </w:tbl>
    <w:p>
      <w:pPr>
        <w:widowControl w:val="0"/>
        <w:spacing w:before="0" w:after="0" w:line="499" w:lineRule="atLeast"/>
        <w:jc w:val="both"/>
        <w:rPr>
          <w:rFonts w:hint="eastAsia" w:ascii="宋体" w:hAnsi="宋体" w:eastAsia="宋体" w:cs="宋体"/>
          <w:b/>
          <w:bCs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highlight w:val="none"/>
          <w:lang w:val="en-US" w:eastAsia="zh-CN"/>
        </w:rPr>
        <w:t xml:space="preserve">三、其他补充事项 </w:t>
      </w:r>
    </w:p>
    <w:p>
      <w:pPr>
        <w:widowControl w:val="0"/>
        <w:spacing w:before="0" w:after="0" w:line="499" w:lineRule="atLeast"/>
        <w:ind w:left="482" w:hanging="480" w:hangingChars="200"/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  <w:t>其他内容不变，各投标人及时登录系统下载更正文件，如因投标人未及时下载</w:t>
      </w:r>
    </w:p>
    <w:p>
      <w:pPr>
        <w:widowControl w:val="0"/>
        <w:spacing w:before="0" w:after="0" w:line="499" w:lineRule="atLeast"/>
        <w:ind w:left="482" w:hanging="480" w:hangingChars="200"/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  <w:t>更正文件产生的一切后果由投标人自行承担。</w:t>
      </w:r>
    </w:p>
    <w:p>
      <w:pPr>
        <w:widowControl w:val="0"/>
        <w:spacing w:before="0" w:after="0" w:line="499" w:lineRule="atLeast"/>
        <w:rPr>
          <w:rFonts w:hint="eastAsia" w:ascii="宋体" w:hAnsi="宋体" w:eastAsia="宋体" w:cs="宋体"/>
          <w:b/>
          <w:bCs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highlight w:val="none"/>
          <w:lang w:val="en-US" w:eastAsia="zh-CN"/>
        </w:rPr>
        <w:t>四、对本次招标提出询问，请按以下方式联系。</w:t>
      </w:r>
    </w:p>
    <w:p>
      <w:pPr>
        <w:widowControl w:val="0"/>
        <w:spacing w:before="0" w:after="0" w:line="499" w:lineRule="atLeast"/>
        <w:ind w:left="482" w:hanging="480" w:hangingChars="200"/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  <w:t>1.采购人信息</w:t>
      </w:r>
    </w:p>
    <w:p>
      <w:pPr>
        <w:widowControl w:val="0"/>
        <w:spacing w:before="0" w:after="0" w:line="499" w:lineRule="atLeast"/>
        <w:ind w:left="482" w:hanging="480" w:hangingChars="200"/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</w:pPr>
      <w:bookmarkStart w:id="2" w:name="OLE_LINK14"/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  <w:t>名   称：泗洪县人民法院、泗洪县农业农村局</w:t>
      </w:r>
    </w:p>
    <w:p>
      <w:pPr>
        <w:widowControl w:val="0"/>
        <w:spacing w:before="0" w:after="0" w:line="499" w:lineRule="atLeast"/>
        <w:ind w:left="482" w:hanging="480" w:hangingChars="200"/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  <w:t>地   址：泗洪县长江路9号、泗洪县人民北路10号</w:t>
      </w:r>
    </w:p>
    <w:p>
      <w:pPr>
        <w:widowControl w:val="0"/>
        <w:spacing w:before="0" w:after="0" w:line="499" w:lineRule="atLeast"/>
        <w:ind w:left="482" w:hanging="480" w:hangingChars="200"/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  <w:t>联 系 人</w:t>
      </w:r>
      <w:bookmarkStart w:id="3" w:name="_Toc28359086"/>
      <w:bookmarkStart w:id="4" w:name="_Toc28359009"/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  <w:t>：杨会计  0527-86279062 、王主任 13805246402</w:t>
      </w:r>
      <w:bookmarkEnd w:id="2"/>
    </w:p>
    <w:p>
      <w:pPr>
        <w:widowControl w:val="0"/>
        <w:spacing w:before="0" w:after="0" w:line="499" w:lineRule="atLeast"/>
        <w:ind w:left="482" w:hanging="480" w:hangingChars="200"/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  <w:t>2.</w:t>
      </w:r>
      <w:bookmarkEnd w:id="3"/>
      <w:bookmarkEnd w:id="4"/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  <w:t>采购代理机构信息</w:t>
      </w:r>
    </w:p>
    <w:p>
      <w:pPr>
        <w:widowControl w:val="0"/>
        <w:spacing w:before="0" w:after="0" w:line="499" w:lineRule="atLeast"/>
        <w:ind w:left="482" w:hanging="480" w:hangingChars="200"/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  <w:t>名    称：泗洪县公共资源交易中心</w:t>
      </w:r>
    </w:p>
    <w:p>
      <w:pPr>
        <w:widowControl w:val="0"/>
        <w:spacing w:before="0" w:after="0" w:line="499" w:lineRule="atLeast"/>
        <w:ind w:left="482" w:hanging="480" w:hangingChars="200"/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  <w:t>地  　址：泗洪县仁和路5号</w:t>
      </w:r>
    </w:p>
    <w:p>
      <w:pPr>
        <w:widowControl w:val="0"/>
        <w:spacing w:before="0" w:after="0" w:line="499" w:lineRule="atLeast"/>
        <w:ind w:left="482" w:hanging="480" w:hangingChars="200"/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  <w:t xml:space="preserve">联 系 人：朱楠   </w:t>
      </w:r>
    </w:p>
    <w:p>
      <w:pPr>
        <w:widowControl w:val="0"/>
        <w:spacing w:before="0" w:after="0" w:line="499" w:lineRule="atLeast"/>
        <w:ind w:left="482" w:hanging="480" w:hangingChars="200"/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  <w:t>联系方式：0527-89889055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59" w:lineRule="atLeast"/>
        <w:jc w:val="both"/>
        <w:rPr>
          <w:rFonts w:hint="default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654F3"/>
    <w:multiLevelType w:val="multilevel"/>
    <w:tmpl w:val="25B654F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3533D"/>
    <w:rsid w:val="005F65CD"/>
    <w:rsid w:val="012B0DF9"/>
    <w:rsid w:val="025C522E"/>
    <w:rsid w:val="09C22926"/>
    <w:rsid w:val="0E100F06"/>
    <w:rsid w:val="16FB07F7"/>
    <w:rsid w:val="1D37025D"/>
    <w:rsid w:val="1E43533D"/>
    <w:rsid w:val="20A91472"/>
    <w:rsid w:val="219C2D85"/>
    <w:rsid w:val="25453733"/>
    <w:rsid w:val="288F7729"/>
    <w:rsid w:val="29C93914"/>
    <w:rsid w:val="2F106B60"/>
    <w:rsid w:val="2FEC3129"/>
    <w:rsid w:val="30564A47"/>
    <w:rsid w:val="345B087E"/>
    <w:rsid w:val="36105698"/>
    <w:rsid w:val="3BEC625F"/>
    <w:rsid w:val="3D78424E"/>
    <w:rsid w:val="3F7D78FA"/>
    <w:rsid w:val="4037219F"/>
    <w:rsid w:val="425A3F69"/>
    <w:rsid w:val="46DE153A"/>
    <w:rsid w:val="4839282C"/>
    <w:rsid w:val="4A136EB3"/>
    <w:rsid w:val="4B49722A"/>
    <w:rsid w:val="4C946FD4"/>
    <w:rsid w:val="4DC332C4"/>
    <w:rsid w:val="512978E2"/>
    <w:rsid w:val="52350BA2"/>
    <w:rsid w:val="525C5A95"/>
    <w:rsid w:val="52ED493F"/>
    <w:rsid w:val="54EA55DA"/>
    <w:rsid w:val="56815ACA"/>
    <w:rsid w:val="575205C9"/>
    <w:rsid w:val="5BFE196B"/>
    <w:rsid w:val="5D3B5481"/>
    <w:rsid w:val="5D822703"/>
    <w:rsid w:val="5E451AD3"/>
    <w:rsid w:val="667967BE"/>
    <w:rsid w:val="68526353"/>
    <w:rsid w:val="69B55D5F"/>
    <w:rsid w:val="6B5415A7"/>
    <w:rsid w:val="6CFA7F2C"/>
    <w:rsid w:val="6D6F4477"/>
    <w:rsid w:val="6E370438"/>
    <w:rsid w:val="6F35524C"/>
    <w:rsid w:val="6F392F8E"/>
    <w:rsid w:val="72C963D7"/>
    <w:rsid w:val="72D354A8"/>
    <w:rsid w:val="72F80CB1"/>
    <w:rsid w:val="73832A2A"/>
    <w:rsid w:val="76A5715B"/>
    <w:rsid w:val="77C45195"/>
    <w:rsid w:val="7A6B246A"/>
    <w:rsid w:val="7C352D2F"/>
    <w:rsid w:val="7DCC1471"/>
    <w:rsid w:val="7F69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51"/>
    <w:basedOn w:val="4"/>
    <w:qFormat/>
    <w:uiPriority w:val="0"/>
    <w:rPr>
      <w:rFonts w:hint="default" w:ascii="Times New Roman" w:hAnsi="Times New Roman" w:cs="Times New Roman"/>
      <w:color w:val="333333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2660</Words>
  <Characters>2772</Characters>
  <Lines>0</Lines>
  <Paragraphs>0</Paragraphs>
  <TotalTime>0</TotalTime>
  <ScaleCrop>false</ScaleCrop>
  <LinksUpToDate>false</LinksUpToDate>
  <CharactersWithSpaces>2808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2026-05-22T00:53:00Z</dcterms:created>
  <dc:creator>J.</dc:creator>
  <cp:lastModifiedBy>Administrator</cp:lastModifiedBy>
  <dcterms:modified xsi:type="dcterms:W3CDTF">2026-06-04T09:08:38Z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25753CD232F84853A0FFD3B93E3BF712_11</vt:lpwstr>
  </property>
  <property fmtid="{D5CDD505-2E9C-101B-9397-08002B2CF9AE}" pid="4" name="KSOTemplateDocerSaveRecord">
    <vt:lpwstr>eyJoZGlkIjoiODMzYWJjODI0NzhjNjVlYTU5MjJkMzhlZTZlOTdmN2EiLCJ1c2VySWQiOiIxNTc3MzI5Mzc4In0=</vt:lpwstr>
  </property>
</Properties>
</file>